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3E" w:rsidRDefault="0078323E">
      <w:pPr>
        <w:jc w:val="center"/>
        <w:rPr>
          <w:rFonts w:ascii="宋体" w:eastAsia="宋体" w:hAnsi="宋体"/>
          <w:b/>
          <w:sz w:val="36"/>
        </w:rPr>
      </w:pPr>
    </w:p>
    <w:p w:rsidR="0078323E" w:rsidRDefault="0078323E">
      <w:pPr>
        <w:jc w:val="center"/>
        <w:rPr>
          <w:rFonts w:ascii="宋体" w:eastAsia="宋体" w:hAnsi="宋体"/>
          <w:b/>
          <w:sz w:val="36"/>
        </w:rPr>
      </w:pPr>
    </w:p>
    <w:p w:rsidR="0078323E" w:rsidRDefault="007E551C">
      <w:pPr>
        <w:spacing w:line="6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江阴职业技术学院</w:t>
      </w:r>
      <w:r w:rsidR="00FA36D3">
        <w:rPr>
          <w:rFonts w:ascii="宋体" w:eastAsia="宋体" w:hAnsi="宋体"/>
          <w:b/>
          <w:sz w:val="36"/>
          <w:szCs w:val="36"/>
        </w:rPr>
        <w:t>20</w:t>
      </w:r>
      <w:r w:rsidR="00FA36D3">
        <w:rPr>
          <w:rFonts w:ascii="宋体" w:eastAsia="宋体" w:hAnsi="宋体" w:hint="eastAsia"/>
          <w:b/>
          <w:sz w:val="36"/>
          <w:szCs w:val="36"/>
        </w:rPr>
        <w:t>20</w:t>
      </w:r>
      <w:r w:rsidR="00FA36D3">
        <w:rPr>
          <w:rFonts w:ascii="宋体" w:eastAsia="宋体" w:hAnsi="宋体"/>
          <w:b/>
          <w:sz w:val="36"/>
          <w:szCs w:val="36"/>
        </w:rPr>
        <w:t>年成人高校面向艰苦行业</w:t>
      </w:r>
      <w:proofErr w:type="gramStart"/>
      <w:r w:rsidR="00FA36D3">
        <w:rPr>
          <w:rFonts w:ascii="宋体" w:eastAsia="宋体" w:hAnsi="宋体" w:hint="eastAsia"/>
          <w:b/>
          <w:sz w:val="36"/>
          <w:szCs w:val="36"/>
        </w:rPr>
        <w:t>和</w:t>
      </w:r>
      <w:proofErr w:type="gramEnd"/>
    </w:p>
    <w:p w:rsidR="0078323E" w:rsidRDefault="00FA36D3">
      <w:pPr>
        <w:spacing w:line="6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校企合作改革项目招生考核</w:t>
      </w:r>
    </w:p>
    <w:p w:rsidR="0078323E" w:rsidRDefault="00FA36D3">
      <w:pPr>
        <w:tabs>
          <w:tab w:val="left" w:pos="5340"/>
        </w:tabs>
        <w:spacing w:line="600" w:lineRule="exact"/>
        <w:jc w:val="lef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b/>
          <w:sz w:val="21"/>
          <w:szCs w:val="21"/>
        </w:rPr>
        <w:tab/>
      </w:r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proofErr w:type="gramStart"/>
      <w:r>
        <w:rPr>
          <w:rFonts w:ascii="宋体" w:eastAsia="宋体" w:hAnsi="宋体" w:hint="eastAsia"/>
          <w:b/>
          <w:sz w:val="52"/>
          <w:szCs w:val="52"/>
        </w:rPr>
        <w:t>疫</w:t>
      </w:r>
      <w:proofErr w:type="gramEnd"/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情</w:t>
      </w:r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防</w:t>
      </w:r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控</w:t>
      </w:r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工</w:t>
      </w:r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作</w:t>
      </w:r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方</w:t>
      </w:r>
    </w:p>
    <w:p w:rsidR="0078323E" w:rsidRDefault="00FA36D3">
      <w:pPr>
        <w:spacing w:line="1000" w:lineRule="exac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案</w:t>
      </w:r>
    </w:p>
    <w:p w:rsidR="0078323E" w:rsidRDefault="0078323E">
      <w:pPr>
        <w:rPr>
          <w:rFonts w:ascii="宋体" w:eastAsia="宋体" w:hAnsi="宋体"/>
          <w:b/>
          <w:sz w:val="36"/>
        </w:rPr>
      </w:pPr>
    </w:p>
    <w:p w:rsidR="0078323E" w:rsidRDefault="0078323E">
      <w:pPr>
        <w:rPr>
          <w:rFonts w:ascii="宋体" w:eastAsia="宋体" w:hAnsi="宋体"/>
          <w:b/>
          <w:sz w:val="36"/>
        </w:rPr>
      </w:pPr>
    </w:p>
    <w:p w:rsidR="0078323E" w:rsidRDefault="0078323E">
      <w:pPr>
        <w:rPr>
          <w:rFonts w:ascii="宋体" w:eastAsia="宋体" w:hAnsi="宋体"/>
          <w:b/>
          <w:sz w:val="36"/>
          <w:szCs w:val="36"/>
        </w:rPr>
      </w:pPr>
    </w:p>
    <w:p w:rsidR="0078323E" w:rsidRPr="003F3377" w:rsidRDefault="007E551C">
      <w:pPr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江阴职业技术学院</w:t>
      </w:r>
      <w:r w:rsidR="00FA36D3" w:rsidRPr="003F3377">
        <w:rPr>
          <w:rFonts w:ascii="宋体" w:eastAsia="宋体" w:hAnsi="宋体" w:hint="eastAsia"/>
          <w:b/>
          <w:szCs w:val="32"/>
        </w:rPr>
        <w:t>继续教育学院</w:t>
      </w:r>
    </w:p>
    <w:p w:rsidR="0078323E" w:rsidRPr="003F3377" w:rsidRDefault="00FA36D3">
      <w:pPr>
        <w:jc w:val="center"/>
        <w:rPr>
          <w:rFonts w:ascii="宋体" w:eastAsia="宋体" w:hAnsi="宋体"/>
          <w:b/>
          <w:szCs w:val="32"/>
        </w:rPr>
      </w:pPr>
      <w:r w:rsidRPr="003F3377">
        <w:rPr>
          <w:rFonts w:ascii="宋体" w:eastAsia="宋体" w:hAnsi="宋体"/>
          <w:b/>
          <w:szCs w:val="32"/>
        </w:rPr>
        <w:t>2020年</w:t>
      </w:r>
      <w:r w:rsidRPr="003F3377">
        <w:rPr>
          <w:rFonts w:ascii="宋体" w:eastAsia="宋体" w:hAnsi="宋体" w:hint="eastAsia"/>
          <w:b/>
          <w:szCs w:val="32"/>
        </w:rPr>
        <w:t>9</w:t>
      </w:r>
      <w:r w:rsidRPr="003F3377">
        <w:rPr>
          <w:rFonts w:ascii="宋体" w:eastAsia="宋体" w:hAnsi="宋体"/>
          <w:b/>
          <w:szCs w:val="32"/>
        </w:rPr>
        <w:t>月</w:t>
      </w:r>
    </w:p>
    <w:p w:rsidR="0078323E" w:rsidRPr="003F3377" w:rsidRDefault="0078323E" w:rsidP="00707FA6">
      <w:pPr>
        <w:spacing w:beforeLines="50" w:before="120" w:afterLines="50" w:after="120"/>
        <w:jc w:val="center"/>
        <w:rPr>
          <w:rFonts w:ascii="仿宋" w:eastAsia="仿宋" w:hAnsi="仿宋"/>
          <w:b/>
          <w:color w:val="000000" w:themeColor="text1"/>
          <w:szCs w:val="32"/>
        </w:rPr>
        <w:sectPr w:rsidR="0078323E" w:rsidRPr="003F3377">
          <w:footerReference w:type="default" r:id="rId8"/>
          <w:pgSz w:w="11906" w:h="16838"/>
          <w:pgMar w:top="1134" w:right="1134" w:bottom="1134" w:left="1134" w:header="851" w:footer="476" w:gutter="0"/>
          <w:pgNumType w:fmt="numberInDash" w:start="23"/>
          <w:cols w:space="425"/>
          <w:docGrid w:linePitch="312"/>
        </w:sectPr>
      </w:pPr>
    </w:p>
    <w:p w:rsidR="0078323E" w:rsidRDefault="00FA36D3" w:rsidP="00707FA6">
      <w:pPr>
        <w:spacing w:beforeLines="50" w:before="120" w:afterLines="50" w:after="120"/>
        <w:jc w:val="center"/>
        <w:rPr>
          <w:rFonts w:ascii="仿宋" w:eastAsia="仿宋" w:hAnsi="仿宋"/>
          <w:b/>
          <w:color w:val="000000" w:themeColor="text1"/>
          <w:szCs w:val="32"/>
        </w:rPr>
      </w:pPr>
      <w:r>
        <w:rPr>
          <w:rFonts w:ascii="仿宋" w:eastAsia="仿宋" w:hAnsi="仿宋" w:hint="eastAsia"/>
          <w:b/>
          <w:color w:val="000000" w:themeColor="text1"/>
          <w:szCs w:val="32"/>
        </w:rPr>
        <w:lastRenderedPageBreak/>
        <w:t>第一部分  基本情况</w:t>
      </w:r>
    </w:p>
    <w:p w:rsidR="0078323E" w:rsidRDefault="00FA36D3" w:rsidP="003F3377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2020年10月1</w:t>
      </w:r>
      <w:r w:rsidR="007E551C">
        <w:rPr>
          <w:rFonts w:ascii="仿宋" w:eastAsia="仿宋" w:hAnsi="仿宋"/>
          <w:szCs w:val="32"/>
        </w:rPr>
        <w:t>8</w:t>
      </w:r>
      <w:r>
        <w:rPr>
          <w:rFonts w:ascii="仿宋" w:eastAsia="仿宋" w:hAnsi="仿宋"/>
          <w:szCs w:val="32"/>
        </w:rPr>
        <w:t>日</w:t>
      </w:r>
      <w:r w:rsidR="003F3377">
        <w:rPr>
          <w:rFonts w:ascii="仿宋" w:eastAsia="仿宋" w:hAnsi="仿宋" w:hint="eastAsia"/>
          <w:szCs w:val="32"/>
        </w:rPr>
        <w:t>全天</w:t>
      </w:r>
      <w:r>
        <w:rPr>
          <w:rFonts w:ascii="仿宋" w:eastAsia="仿宋" w:hAnsi="仿宋"/>
          <w:szCs w:val="32"/>
        </w:rPr>
        <w:t>，</w:t>
      </w:r>
      <w:r w:rsidR="007E551C">
        <w:rPr>
          <w:rFonts w:ascii="仿宋" w:eastAsia="仿宋" w:hAnsi="仿宋"/>
          <w:szCs w:val="32"/>
        </w:rPr>
        <w:t>江阴职业技术学院</w:t>
      </w:r>
      <w:r>
        <w:rPr>
          <w:rFonts w:ascii="仿宋" w:eastAsia="仿宋" w:hAnsi="仿宋"/>
          <w:szCs w:val="32"/>
        </w:rPr>
        <w:t>将组织2020年成人高校面向艰苦行业和</w:t>
      </w:r>
      <w:proofErr w:type="gramStart"/>
      <w:r>
        <w:rPr>
          <w:rFonts w:ascii="仿宋" w:eastAsia="仿宋" w:hAnsi="仿宋"/>
          <w:szCs w:val="32"/>
        </w:rPr>
        <w:t>校企</w:t>
      </w:r>
      <w:proofErr w:type="gramEnd"/>
      <w:r>
        <w:rPr>
          <w:rFonts w:ascii="仿宋" w:eastAsia="仿宋" w:hAnsi="仿宋"/>
          <w:szCs w:val="32"/>
        </w:rPr>
        <w:t>合作改革项目（以下简称“改革项”）招生考核工作</w:t>
      </w:r>
      <w:r>
        <w:rPr>
          <w:rFonts w:ascii="仿宋" w:eastAsia="仿宋" w:hAnsi="仿宋" w:hint="eastAsia"/>
          <w:szCs w:val="32"/>
        </w:rPr>
        <w:t>，</w:t>
      </w:r>
      <w:r w:rsidR="003F3377">
        <w:rPr>
          <w:rFonts w:ascii="仿宋" w:eastAsia="仿宋" w:hAnsi="仿宋" w:hint="eastAsia"/>
          <w:szCs w:val="32"/>
        </w:rPr>
        <w:t>上</w:t>
      </w:r>
      <w:r w:rsidR="003F3377" w:rsidRPr="003F3377">
        <w:rPr>
          <w:rFonts w:ascii="仿宋" w:eastAsia="仿宋" w:hAnsi="仿宋" w:hint="eastAsia"/>
          <w:szCs w:val="32"/>
        </w:rPr>
        <w:t>午</w:t>
      </w:r>
      <w:r w:rsidR="007E551C">
        <w:rPr>
          <w:rFonts w:ascii="仿宋" w:eastAsia="仿宋" w:hAnsi="仿宋"/>
          <w:szCs w:val="32"/>
        </w:rPr>
        <w:t>8</w:t>
      </w:r>
      <w:r w:rsidR="004B7023">
        <w:rPr>
          <w:rFonts w:ascii="仿宋" w:eastAsia="仿宋" w:hAnsi="仿宋"/>
          <w:szCs w:val="32"/>
        </w:rPr>
        <w:t>:</w:t>
      </w:r>
      <w:r w:rsidR="007E551C">
        <w:rPr>
          <w:rFonts w:ascii="仿宋" w:eastAsia="仿宋" w:hAnsi="仿宋"/>
          <w:szCs w:val="32"/>
        </w:rPr>
        <w:t>0</w:t>
      </w:r>
      <w:r w:rsidR="003F3377" w:rsidRPr="003F3377">
        <w:rPr>
          <w:rFonts w:ascii="仿宋" w:eastAsia="仿宋" w:hAnsi="仿宋"/>
          <w:szCs w:val="32"/>
        </w:rPr>
        <w:t>0—1</w:t>
      </w:r>
      <w:r w:rsidR="004B7023">
        <w:rPr>
          <w:rFonts w:ascii="仿宋" w:eastAsia="仿宋" w:hAnsi="仿宋" w:hint="eastAsia"/>
          <w:szCs w:val="32"/>
        </w:rPr>
        <w:t>1</w:t>
      </w:r>
      <w:r w:rsidR="003F3377" w:rsidRPr="003F3377">
        <w:rPr>
          <w:rFonts w:ascii="仿宋" w:eastAsia="仿宋" w:hAnsi="仿宋"/>
          <w:szCs w:val="32"/>
        </w:rPr>
        <w:t>:</w:t>
      </w:r>
      <w:r w:rsidR="004B7023">
        <w:rPr>
          <w:rFonts w:ascii="仿宋" w:eastAsia="仿宋" w:hAnsi="仿宋" w:hint="eastAsia"/>
          <w:szCs w:val="32"/>
        </w:rPr>
        <w:t>00</w:t>
      </w:r>
      <w:r w:rsidR="003F3377" w:rsidRPr="003F3377">
        <w:rPr>
          <w:rFonts w:ascii="仿宋" w:eastAsia="仿宋" w:hAnsi="仿宋"/>
          <w:szCs w:val="32"/>
        </w:rPr>
        <w:t>（</w:t>
      </w:r>
      <w:r w:rsidR="007E551C">
        <w:rPr>
          <w:rFonts w:ascii="仿宋" w:eastAsia="仿宋" w:hAnsi="仿宋" w:hint="eastAsia"/>
          <w:szCs w:val="32"/>
        </w:rPr>
        <w:t>0</w:t>
      </w:r>
      <w:r w:rsidR="003F3377" w:rsidRPr="003F3377">
        <w:rPr>
          <w:rFonts w:ascii="仿宋" w:eastAsia="仿宋" w:hAnsi="仿宋"/>
          <w:szCs w:val="32"/>
        </w:rPr>
        <w:t>语文、数学</w:t>
      </w:r>
      <w:r w:rsidR="007E551C">
        <w:rPr>
          <w:rFonts w:ascii="仿宋" w:eastAsia="仿宋" w:hAnsi="仿宋"/>
          <w:szCs w:val="32"/>
        </w:rPr>
        <w:t>、</w:t>
      </w:r>
      <w:r w:rsidR="007E551C">
        <w:rPr>
          <w:rFonts w:ascii="仿宋" w:eastAsia="仿宋" w:hAnsi="仿宋" w:hint="eastAsia"/>
          <w:szCs w:val="32"/>
        </w:rPr>
        <w:t>英语</w:t>
      </w:r>
      <w:r w:rsidR="003F3377" w:rsidRPr="003F3377">
        <w:rPr>
          <w:rFonts w:ascii="仿宋" w:eastAsia="仿宋" w:hAnsi="仿宋"/>
          <w:szCs w:val="32"/>
        </w:rPr>
        <w:t>）笔试；下午1:</w:t>
      </w:r>
      <w:r w:rsidR="004B7023">
        <w:rPr>
          <w:rFonts w:ascii="仿宋" w:eastAsia="仿宋" w:hAnsi="仿宋" w:hint="eastAsia"/>
          <w:szCs w:val="32"/>
        </w:rPr>
        <w:t>00</w:t>
      </w:r>
      <w:r w:rsidR="003F3377" w:rsidRPr="003F3377">
        <w:rPr>
          <w:rFonts w:ascii="仿宋" w:eastAsia="仿宋" w:hAnsi="仿宋"/>
          <w:szCs w:val="32"/>
        </w:rPr>
        <w:t>开始面试。</w:t>
      </w:r>
      <w:r>
        <w:rPr>
          <w:rFonts w:ascii="仿宋" w:eastAsia="仿宋" w:hAnsi="仿宋"/>
          <w:szCs w:val="32"/>
        </w:rPr>
        <w:t>参加我校“改革项”招生考核的考生共计</w:t>
      </w:r>
      <w:r w:rsidR="007E551C">
        <w:rPr>
          <w:rFonts w:ascii="仿宋" w:eastAsia="仿宋" w:hAnsi="仿宋"/>
          <w:szCs w:val="32"/>
        </w:rPr>
        <w:t>39</w:t>
      </w:r>
      <w:r w:rsidR="00464D83">
        <w:rPr>
          <w:rFonts w:ascii="仿宋" w:eastAsia="仿宋" w:hAnsi="仿宋"/>
          <w:szCs w:val="32"/>
        </w:rPr>
        <w:t>5</w:t>
      </w:r>
      <w:r>
        <w:rPr>
          <w:rFonts w:ascii="仿宋" w:eastAsia="仿宋" w:hAnsi="仿宋"/>
          <w:szCs w:val="32"/>
        </w:rPr>
        <w:t>人。</w:t>
      </w:r>
    </w:p>
    <w:p w:rsidR="0078323E" w:rsidRDefault="00FA36D3" w:rsidP="003F3377">
      <w:pPr>
        <w:autoSpaceDE w:val="0"/>
        <w:autoSpaceDN w:val="0"/>
        <w:adjustRightInd w:val="0"/>
        <w:spacing w:line="640" w:lineRule="exact"/>
        <w:ind w:leftChars="100" w:left="320" w:firstLineChars="150" w:firstLine="48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为做好</w:t>
      </w:r>
      <w:r w:rsidR="002067B7">
        <w:rPr>
          <w:rFonts w:ascii="仿宋" w:eastAsia="仿宋" w:hAnsi="仿宋" w:hint="eastAsia"/>
          <w:szCs w:val="32"/>
        </w:rPr>
        <w:t>我校</w:t>
      </w:r>
      <w:r>
        <w:rPr>
          <w:rFonts w:ascii="仿宋" w:eastAsia="仿宋" w:hAnsi="仿宋" w:hint="eastAsia"/>
          <w:szCs w:val="32"/>
        </w:rPr>
        <w:t>考试期间的疫情防控工作，依据《关于加强全国高中风险地区来苏人员健康管理的通知》（苏防控指〔2</w:t>
      </w:r>
      <w:r>
        <w:rPr>
          <w:rFonts w:ascii="仿宋" w:eastAsia="仿宋" w:hAnsi="仿宋"/>
          <w:szCs w:val="32"/>
        </w:rPr>
        <w:t>020</w:t>
      </w:r>
      <w:r>
        <w:rPr>
          <w:rFonts w:ascii="仿宋" w:eastAsia="仿宋" w:hAnsi="仿宋" w:hint="eastAsia"/>
          <w:szCs w:val="32"/>
        </w:rPr>
        <w:t>〕1</w:t>
      </w:r>
      <w:r>
        <w:rPr>
          <w:rFonts w:ascii="仿宋" w:eastAsia="仿宋" w:hAnsi="仿宋"/>
          <w:szCs w:val="32"/>
        </w:rPr>
        <w:t>17</w:t>
      </w:r>
      <w:r>
        <w:rPr>
          <w:rFonts w:ascii="仿宋" w:eastAsia="仿宋" w:hAnsi="仿宋" w:hint="eastAsia"/>
          <w:szCs w:val="32"/>
        </w:rPr>
        <w:t>号）、《省教育厅省卫生健康委关于转发&lt;新冠肺炎疫情防控常态化国家教育考试组考防疫工作指导意见&gt;的通知》(苏教考[2020]19号、《省教育厅省卫生健康委关于做好2020年成人高校招生考试疫情防控工作的通知》以及《</w:t>
      </w:r>
      <w:r w:rsidR="007E551C">
        <w:rPr>
          <w:rFonts w:ascii="仿宋" w:eastAsia="仿宋" w:hAnsi="仿宋" w:hint="eastAsia"/>
          <w:szCs w:val="32"/>
        </w:rPr>
        <w:t>江阴职业技术学院</w:t>
      </w:r>
      <w:r>
        <w:rPr>
          <w:rFonts w:ascii="仿宋" w:eastAsia="仿宋" w:hAnsi="仿宋" w:hint="eastAsia"/>
          <w:szCs w:val="32"/>
        </w:rPr>
        <w:t>新型冠状病毒感染的肺炎疫情防控工作方案》等相关文件要求，为切实贯彻落</w:t>
      </w:r>
      <w:r w:rsidR="003F3377">
        <w:rPr>
          <w:rFonts w:ascii="仿宋" w:eastAsia="仿宋" w:hAnsi="仿宋" w:hint="eastAsia"/>
          <w:szCs w:val="32"/>
        </w:rPr>
        <w:t>上级</w:t>
      </w:r>
      <w:r>
        <w:rPr>
          <w:rFonts w:ascii="仿宋" w:eastAsia="仿宋" w:hAnsi="仿宋" w:hint="eastAsia"/>
          <w:szCs w:val="32"/>
        </w:rPr>
        <w:t>有关疫情防控工作部署，进一步加强疫情防控管理，有序组织考生进校参加考试，切实保障广大考生和</w:t>
      </w:r>
      <w:proofErr w:type="gramStart"/>
      <w:r>
        <w:rPr>
          <w:rFonts w:ascii="仿宋" w:eastAsia="仿宋" w:hAnsi="仿宋" w:hint="eastAsia"/>
          <w:szCs w:val="32"/>
        </w:rPr>
        <w:t>涉考</w:t>
      </w:r>
      <w:proofErr w:type="gramEnd"/>
      <w:r>
        <w:rPr>
          <w:rFonts w:ascii="仿宋" w:eastAsia="仿宋" w:hAnsi="仿宋" w:hint="eastAsia"/>
          <w:szCs w:val="32"/>
        </w:rPr>
        <w:t>工作人员的生命安全和身体健康，维护校园安全稳定，特制定本方案。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一、考前疫情防控准备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1.考生</w:t>
      </w:r>
      <w:r>
        <w:rPr>
          <w:rFonts w:ascii="仿宋" w:eastAsia="仿宋" w:hAnsi="仿宋" w:hint="eastAsia"/>
          <w:szCs w:val="32"/>
        </w:rPr>
        <w:t>健康状况自我监测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所有考生考前</w:t>
      </w:r>
      <w:r>
        <w:rPr>
          <w:rFonts w:ascii="仿宋" w:eastAsia="仿宋" w:hAnsi="仿宋"/>
          <w:szCs w:val="32"/>
        </w:rPr>
        <w:t>14天，</w:t>
      </w:r>
      <w:proofErr w:type="gramStart"/>
      <w:r>
        <w:rPr>
          <w:rFonts w:ascii="仿宋" w:eastAsia="仿宋" w:hAnsi="仿宋"/>
          <w:szCs w:val="32"/>
        </w:rPr>
        <w:t>不</w:t>
      </w:r>
      <w:proofErr w:type="gramEnd"/>
      <w:r>
        <w:rPr>
          <w:rFonts w:ascii="仿宋" w:eastAsia="仿宋" w:hAnsi="仿宋"/>
          <w:szCs w:val="32"/>
        </w:rPr>
        <w:t>前往国内疫情中高风险地区，不出国(境)</w:t>
      </w:r>
      <w:r>
        <w:rPr>
          <w:rFonts w:ascii="仿宋" w:eastAsia="仿宋" w:hAnsi="仿宋" w:hint="eastAsia"/>
          <w:szCs w:val="32"/>
        </w:rPr>
        <w:t>并申领“苏康码”</w:t>
      </w:r>
      <w:r w:rsidR="003F3377">
        <w:rPr>
          <w:rFonts w:ascii="仿宋" w:eastAsia="仿宋" w:hAnsi="仿宋" w:hint="eastAsia"/>
          <w:szCs w:val="32"/>
        </w:rPr>
        <w:t>。从</w:t>
      </w:r>
      <w:r>
        <w:rPr>
          <w:rFonts w:ascii="仿宋" w:eastAsia="仿宋" w:hAnsi="仿宋" w:hint="eastAsia"/>
          <w:szCs w:val="32"/>
        </w:rPr>
        <w:t>14天起，每日自行测量体温，填写《</w:t>
      </w:r>
      <w:r w:rsidR="007E551C">
        <w:rPr>
          <w:rFonts w:ascii="仿宋" w:eastAsia="仿宋" w:hAnsi="仿宋" w:hint="eastAsia"/>
          <w:szCs w:val="32"/>
        </w:rPr>
        <w:t>江</w:t>
      </w:r>
      <w:r w:rsidR="007E551C">
        <w:rPr>
          <w:rFonts w:ascii="仿宋" w:eastAsia="仿宋" w:hAnsi="仿宋" w:hint="eastAsia"/>
          <w:szCs w:val="32"/>
        </w:rPr>
        <w:lastRenderedPageBreak/>
        <w:t>阴职业技术学院</w:t>
      </w:r>
      <w:r>
        <w:rPr>
          <w:rFonts w:ascii="仿宋" w:eastAsia="仿宋" w:hAnsi="仿宋" w:hint="eastAsia"/>
          <w:szCs w:val="32"/>
        </w:rPr>
        <w:t>2020年成人高校“改革项”</w:t>
      </w:r>
      <w:r w:rsidR="00D019A0">
        <w:rPr>
          <w:rFonts w:ascii="仿宋" w:eastAsia="仿宋" w:hAnsi="仿宋" w:hint="eastAsia"/>
          <w:szCs w:val="32"/>
        </w:rPr>
        <w:t>招生</w:t>
      </w:r>
      <w:r>
        <w:rPr>
          <w:rFonts w:ascii="仿宋" w:eastAsia="仿宋" w:hAnsi="仿宋" w:hint="eastAsia"/>
          <w:szCs w:val="32"/>
        </w:rPr>
        <w:t>考核考生健康申报及承诺书》（以下简称《健康承诺书》</w:t>
      </w:r>
      <w:r w:rsidR="00973DFA">
        <w:rPr>
          <w:rFonts w:ascii="仿宋" w:eastAsia="仿宋" w:hAnsi="仿宋" w:hint="eastAsia"/>
          <w:szCs w:val="32"/>
        </w:rPr>
        <w:t>，见附件</w:t>
      </w:r>
      <w:bookmarkStart w:id="0" w:name="_GoBack"/>
      <w:bookmarkEnd w:id="0"/>
      <w:r>
        <w:rPr>
          <w:rFonts w:ascii="仿宋" w:eastAsia="仿宋" w:hAnsi="仿宋" w:hint="eastAsia"/>
          <w:szCs w:val="32"/>
        </w:rPr>
        <w:t>）</w:t>
      </w:r>
      <w:r w:rsidR="003F3377">
        <w:rPr>
          <w:rFonts w:ascii="仿宋" w:eastAsia="仿宋" w:hAnsi="仿宋" w:hint="eastAsia"/>
          <w:szCs w:val="32"/>
        </w:rPr>
        <w:t>。</w:t>
      </w:r>
      <w:r>
        <w:rPr>
          <w:rFonts w:ascii="仿宋" w:eastAsia="仿宋" w:hAnsi="仿宋" w:hint="eastAsia"/>
          <w:szCs w:val="32"/>
        </w:rPr>
        <w:t>考前</w:t>
      </w:r>
      <w:r>
        <w:rPr>
          <w:rFonts w:ascii="仿宋" w:eastAsia="仿宋" w:hAnsi="仿宋"/>
          <w:szCs w:val="32"/>
        </w:rPr>
        <w:t>14天内出现身体状况异常和监测发现身体状况异常的考生，应立即检查治</w:t>
      </w:r>
      <w:r w:rsidR="003F3377">
        <w:rPr>
          <w:rFonts w:ascii="仿宋" w:eastAsia="仿宋" w:hAnsi="仿宋"/>
          <w:szCs w:val="32"/>
        </w:rPr>
        <w:t>疗，进行核酸检测，并须经综合</w:t>
      </w:r>
      <w:proofErr w:type="gramStart"/>
      <w:r w:rsidR="003F3377">
        <w:rPr>
          <w:rFonts w:ascii="仿宋" w:eastAsia="仿宋" w:hAnsi="仿宋"/>
          <w:szCs w:val="32"/>
        </w:rPr>
        <w:t>研</w:t>
      </w:r>
      <w:proofErr w:type="gramEnd"/>
      <w:r w:rsidR="003F3377">
        <w:rPr>
          <w:rFonts w:ascii="仿宋" w:eastAsia="仿宋" w:hAnsi="仿宋"/>
          <w:szCs w:val="32"/>
        </w:rPr>
        <w:t>判评</w:t>
      </w:r>
      <w:proofErr w:type="gramStart"/>
      <w:r w:rsidR="003F3377">
        <w:rPr>
          <w:rFonts w:ascii="仿宋" w:eastAsia="仿宋" w:hAnsi="仿宋"/>
          <w:szCs w:val="32"/>
        </w:rPr>
        <w:t>佔</w:t>
      </w:r>
      <w:proofErr w:type="gramEnd"/>
      <w:r w:rsidR="003F3377">
        <w:rPr>
          <w:rFonts w:ascii="仿宋" w:eastAsia="仿宋" w:hAnsi="仿宋"/>
          <w:szCs w:val="32"/>
        </w:rPr>
        <w:t>是否具备正常参加考试的条件</w:t>
      </w:r>
      <w:r w:rsidR="003F3377">
        <w:rPr>
          <w:rFonts w:ascii="仿宋" w:eastAsia="仿宋" w:hAnsi="仿宋" w:hint="eastAsia"/>
          <w:szCs w:val="32"/>
        </w:rPr>
        <w:t>。</w:t>
      </w:r>
      <w:r>
        <w:rPr>
          <w:rFonts w:ascii="仿宋" w:eastAsia="仿宋" w:hAnsi="仿宋"/>
          <w:szCs w:val="32"/>
        </w:rPr>
        <w:t>凡不具备的，考生不得与健康考生同考场考试</w:t>
      </w:r>
      <w:r>
        <w:rPr>
          <w:rFonts w:ascii="仿宋" w:eastAsia="仿宋" w:hAnsi="仿宋" w:hint="eastAsia"/>
          <w:szCs w:val="32"/>
        </w:rPr>
        <w:t>。</w:t>
      </w:r>
    </w:p>
    <w:p w:rsidR="0078323E" w:rsidRDefault="00FA36D3" w:rsidP="00707FA6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有中高风险区域（</w:t>
      </w:r>
      <w:proofErr w:type="gramStart"/>
      <w:r>
        <w:rPr>
          <w:rFonts w:ascii="仿宋" w:eastAsia="仿宋" w:hAnsi="仿宋"/>
          <w:szCs w:val="32"/>
        </w:rPr>
        <w:t>含风险</w:t>
      </w:r>
      <w:proofErr w:type="gramEnd"/>
      <w:r>
        <w:rPr>
          <w:rFonts w:ascii="仿宋" w:eastAsia="仿宋" w:hAnsi="仿宋"/>
          <w:szCs w:val="32"/>
        </w:rPr>
        <w:t>调整为低风险且未满14天地区）和国（境）外旅居史的考生；既往感染者（确诊病例或无症状感染者）、疑似患者、感染者的密切接触者感染者的密切接触者</w:t>
      </w:r>
      <w:r>
        <w:rPr>
          <w:rFonts w:ascii="仿宋" w:eastAsia="仿宋" w:hAnsi="仿宋" w:hint="eastAsia"/>
          <w:szCs w:val="32"/>
        </w:rPr>
        <w:t>，尽量</w:t>
      </w:r>
      <w:r>
        <w:rPr>
          <w:rFonts w:ascii="仿宋" w:eastAsia="仿宋" w:hAnsi="仿宋"/>
          <w:szCs w:val="32"/>
        </w:rPr>
        <w:t>不要参加考试</w:t>
      </w:r>
      <w:r>
        <w:rPr>
          <w:rFonts w:ascii="仿宋" w:eastAsia="仿宋" w:hAnsi="仿宋" w:hint="eastAsia"/>
          <w:szCs w:val="32"/>
        </w:rPr>
        <w:t>，如确需参加考试的，须</w:t>
      </w:r>
      <w:r>
        <w:rPr>
          <w:rFonts w:ascii="仿宋" w:eastAsia="仿宋" w:hAnsi="仿宋"/>
          <w:szCs w:val="32"/>
        </w:rPr>
        <w:t>出具考前7天内核酸检测阴性报告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考前7天内肺部影像学检查无异常的报告等。进入考点时须将材料交考点工作人员，并由考点疫情防控人员进行综合</w:t>
      </w:r>
      <w:proofErr w:type="gramStart"/>
      <w:r>
        <w:rPr>
          <w:rFonts w:ascii="仿宋" w:eastAsia="仿宋" w:hAnsi="仿宋"/>
          <w:szCs w:val="32"/>
        </w:rPr>
        <w:t>研</w:t>
      </w:r>
      <w:proofErr w:type="gramEnd"/>
      <w:r>
        <w:rPr>
          <w:rFonts w:ascii="仿宋" w:eastAsia="仿宋" w:hAnsi="仿宋"/>
          <w:szCs w:val="32"/>
        </w:rPr>
        <w:t>判评估后酌情处理。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二、考生进入考点疫情防控流程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1.考生</w:t>
      </w:r>
    </w:p>
    <w:p w:rsidR="0078323E" w:rsidRDefault="00FA36D3">
      <w:pPr>
        <w:spacing w:line="6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考生应自备一次性医用口罩或无呼吸阀N9S口罩进入考点，按“一查二测三核四通过”的流程进行。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</w:t>
      </w:r>
      <w:r>
        <w:rPr>
          <w:rFonts w:ascii="仿宋" w:eastAsia="仿宋" w:hAnsi="仿宋"/>
          <w:szCs w:val="32"/>
        </w:rPr>
        <w:t>1）“一查”：查“苏康码”。①</w:t>
      </w:r>
      <w:proofErr w:type="gramStart"/>
      <w:r>
        <w:rPr>
          <w:rFonts w:ascii="仿宋" w:eastAsia="仿宋" w:hAnsi="仿宋"/>
          <w:szCs w:val="32"/>
        </w:rPr>
        <w:t>绿码考生</w:t>
      </w:r>
      <w:proofErr w:type="gramEnd"/>
      <w:r>
        <w:rPr>
          <w:rFonts w:ascii="仿宋" w:eastAsia="仿宋" w:hAnsi="仿宋"/>
          <w:szCs w:val="32"/>
        </w:rPr>
        <w:t>进入“二测”流程；②</w:t>
      </w:r>
      <w:proofErr w:type="gramStart"/>
      <w:r>
        <w:rPr>
          <w:rFonts w:ascii="仿宋" w:eastAsia="仿宋" w:hAnsi="仿宋"/>
          <w:szCs w:val="32"/>
        </w:rPr>
        <w:t>非绿码考生</w:t>
      </w:r>
      <w:proofErr w:type="gramEnd"/>
      <w:r>
        <w:rPr>
          <w:rFonts w:ascii="仿宋" w:eastAsia="仿宋" w:hAnsi="仿宋"/>
          <w:szCs w:val="32"/>
        </w:rPr>
        <w:t>不能参加考试</w:t>
      </w:r>
      <w:r>
        <w:rPr>
          <w:rFonts w:ascii="仿宋" w:eastAsia="仿宋" w:hAnsi="仿宋" w:hint="eastAsia"/>
          <w:szCs w:val="32"/>
        </w:rPr>
        <w:t>，《健康承诺书》中有异常，有中高风险区域</w:t>
      </w:r>
      <w:r>
        <w:rPr>
          <w:rFonts w:ascii="仿宋" w:eastAsia="仿宋" w:hAnsi="仿宋"/>
          <w:szCs w:val="32"/>
        </w:rPr>
        <w:t>(</w:t>
      </w:r>
      <w:proofErr w:type="gramStart"/>
      <w:r>
        <w:rPr>
          <w:rFonts w:ascii="仿宋" w:eastAsia="仿宋" w:hAnsi="仿宋"/>
          <w:szCs w:val="32"/>
        </w:rPr>
        <w:t>含风险</w:t>
      </w:r>
      <w:proofErr w:type="gramEnd"/>
      <w:r>
        <w:rPr>
          <w:rFonts w:ascii="仿宋" w:eastAsia="仿宋" w:hAnsi="仿宋"/>
          <w:szCs w:val="32"/>
        </w:rPr>
        <w:t>调整为低风险且未满14天地区)和国(境)外旅居史的。由考点规劝考生，不要参加考试，如确需参加考试的，考生须提供考前7天内核酸检测阴性报告等，且经综合评估具备</w:t>
      </w:r>
      <w:r>
        <w:rPr>
          <w:rFonts w:ascii="仿宋" w:eastAsia="仿宋" w:hAnsi="仿宋"/>
          <w:szCs w:val="32"/>
        </w:rPr>
        <w:lastRenderedPageBreak/>
        <w:t>参加考试条件的，方可在备用隔离考场参加考试。由考点疫情防控</w:t>
      </w:r>
      <w:proofErr w:type="gramStart"/>
      <w:r>
        <w:rPr>
          <w:rFonts w:ascii="仿宋" w:eastAsia="仿宋" w:hAnsi="仿宋"/>
          <w:szCs w:val="32"/>
        </w:rPr>
        <w:t>组登记</w:t>
      </w:r>
      <w:proofErr w:type="gramEnd"/>
      <w:r>
        <w:rPr>
          <w:rFonts w:ascii="仿宋" w:eastAsia="仿宋" w:hAnsi="仿宋"/>
          <w:szCs w:val="32"/>
        </w:rPr>
        <w:t xml:space="preserve">备案。 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</w:t>
      </w:r>
      <w:r>
        <w:rPr>
          <w:rFonts w:ascii="仿宋" w:eastAsia="仿宋" w:hAnsi="仿宋"/>
          <w:szCs w:val="32"/>
        </w:rPr>
        <w:t>2）“二测”：测量体温。①</w:t>
      </w:r>
      <w:proofErr w:type="gramStart"/>
      <w:r>
        <w:rPr>
          <w:rFonts w:ascii="仿宋" w:eastAsia="仿宋" w:hAnsi="仿宋"/>
          <w:szCs w:val="32"/>
        </w:rPr>
        <w:t>额温枪</w:t>
      </w:r>
      <w:proofErr w:type="gramEnd"/>
      <w:r>
        <w:rPr>
          <w:rFonts w:ascii="仿宋" w:eastAsia="仿宋" w:hAnsi="仿宋"/>
          <w:szCs w:val="32"/>
        </w:rPr>
        <w:t>测温低于37.3度的，正常进入“三核”流程；②</w:t>
      </w:r>
      <w:proofErr w:type="gramStart"/>
      <w:r>
        <w:rPr>
          <w:rFonts w:ascii="仿宋" w:eastAsia="仿宋" w:hAnsi="仿宋"/>
          <w:szCs w:val="32"/>
        </w:rPr>
        <w:t>额温枪</w:t>
      </w:r>
      <w:proofErr w:type="gramEnd"/>
      <w:r>
        <w:rPr>
          <w:rFonts w:ascii="仿宋" w:eastAsia="仿宋" w:hAnsi="仿宋"/>
          <w:szCs w:val="32"/>
        </w:rPr>
        <w:t>测温达到或超过37.3度的，引导到体温测定区域，用水银温度计再次测量，正常的进入“三核”流程；③如仍达到或超过，安静通风环境下休息十分钟之后再次用水银温度计测量，再次测温不超过37.3度的，进入“三核”流程；④经多次测温达到或超过37.3度的，劝其积极检查、进行治疗，尽量不要考试；</w:t>
      </w:r>
      <w:r>
        <w:rPr>
          <w:rFonts w:ascii="仿宋" w:eastAsia="仿宋" w:hAnsi="仿宋" w:hint="eastAsia"/>
          <w:szCs w:val="32"/>
        </w:rPr>
        <w:t>如确需参加考试的，考生须提供考前</w:t>
      </w:r>
      <w:r>
        <w:rPr>
          <w:rFonts w:ascii="仿宋" w:eastAsia="仿宋" w:hAnsi="仿宋"/>
          <w:szCs w:val="32"/>
        </w:rPr>
        <w:t>7天内核酸检测阴性报告、医疗机构出具的诊断证明等，且经综合评估具备参加考试条件的，方可在备用隔离考场参加考试，并做好个人防护。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</w:t>
      </w:r>
      <w:r>
        <w:rPr>
          <w:rFonts w:ascii="仿宋" w:eastAsia="仿宋" w:hAnsi="仿宋"/>
          <w:szCs w:val="32"/>
        </w:rPr>
        <w:t>3）“三核”：核对考生身份证、准考证。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</w:t>
      </w:r>
      <w:r>
        <w:rPr>
          <w:rFonts w:ascii="仿宋" w:eastAsia="仿宋" w:hAnsi="仿宋"/>
          <w:szCs w:val="32"/>
        </w:rPr>
        <w:t>4）“四通过”</w:t>
      </w:r>
      <w:r w:rsidR="003F3377">
        <w:rPr>
          <w:rFonts w:ascii="仿宋" w:eastAsia="仿宋" w:hAnsi="仿宋"/>
          <w:szCs w:val="32"/>
        </w:rPr>
        <w:t>；正常进入</w:t>
      </w:r>
      <w:r w:rsidR="003F3377">
        <w:rPr>
          <w:rFonts w:ascii="仿宋" w:eastAsia="仿宋" w:hAnsi="仿宋" w:hint="eastAsia"/>
          <w:szCs w:val="32"/>
        </w:rPr>
        <w:t>考点</w:t>
      </w:r>
      <w:r>
        <w:rPr>
          <w:rFonts w:ascii="仿宋" w:eastAsia="仿宋" w:hAnsi="仿宋"/>
          <w:szCs w:val="32"/>
        </w:rPr>
        <w:t>，按照准考证相关信息通过专门通道前往考场。</w:t>
      </w:r>
    </w:p>
    <w:p w:rsidR="00BD18A0" w:rsidRDefault="00FA36D3" w:rsidP="00707FA6">
      <w:pPr>
        <w:spacing w:line="6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（5）考生拒不配合防疫检查。阻止考生进入考点，报考点疫情防控负责人处理，必要时请公安协助处置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三、考试疫情防控事项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1.适当提前考生进考场时间，考生签到时应间隔1米以上距离。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2.考试过程中，考生视自身情况自愿戴口罩。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lastRenderedPageBreak/>
        <w:t>3.考试过程要注意开门开窗，保证空气流动。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/>
          <w:szCs w:val="32"/>
        </w:rPr>
        <w:t>.考试结束时，监考教师要引导考生有序依次离场，注意时间间隔，避免离场时人员过于密集。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.考试当天如出现群体性发热、咳嗽等类似症状时，</w:t>
      </w:r>
      <w:proofErr w:type="gramStart"/>
      <w:r>
        <w:rPr>
          <w:rFonts w:ascii="仿宋" w:eastAsia="仿宋" w:hAnsi="仿宋"/>
          <w:szCs w:val="32"/>
        </w:rPr>
        <w:t>须第一时间</w:t>
      </w:r>
      <w:proofErr w:type="gramEnd"/>
      <w:r>
        <w:rPr>
          <w:rFonts w:ascii="仿宋" w:eastAsia="仿宋" w:hAnsi="仿宋"/>
          <w:szCs w:val="32"/>
        </w:rPr>
        <w:t>报告考点疫情防控领导小组，由考点疫情防控领导小组上报学校疫情防控指挥部和扬州市</w:t>
      </w:r>
      <w:proofErr w:type="gramStart"/>
      <w:r>
        <w:rPr>
          <w:rFonts w:ascii="仿宋" w:eastAsia="仿宋" w:hAnsi="仿宋"/>
          <w:szCs w:val="32"/>
        </w:rPr>
        <w:t>卫生疾控部门</w:t>
      </w:r>
      <w:proofErr w:type="gramEnd"/>
      <w:r>
        <w:rPr>
          <w:rFonts w:ascii="仿宋" w:eastAsia="仿宋" w:hAnsi="仿宋"/>
          <w:szCs w:val="32"/>
        </w:rPr>
        <w:t>，对所有考生所接触过人员及时采取</w:t>
      </w:r>
      <w:proofErr w:type="gramStart"/>
      <w:r>
        <w:rPr>
          <w:rFonts w:ascii="仿宋" w:eastAsia="仿宋" w:hAnsi="仿宋"/>
          <w:szCs w:val="32"/>
        </w:rPr>
        <w:t>疾</w:t>
      </w:r>
      <w:proofErr w:type="gramEnd"/>
      <w:r>
        <w:rPr>
          <w:rFonts w:ascii="仿宋" w:eastAsia="仿宋" w:hAnsi="仿宋"/>
          <w:szCs w:val="32"/>
        </w:rPr>
        <w:t>控管治措施。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/>
          <w:szCs w:val="32"/>
        </w:rPr>
        <w:t>.考试过程中，如有考生因发热而无法继续完成考试，监考人员应立即向分考点主任报告，由驻点医务人员负责120救护车联络对接送</w:t>
      </w:r>
      <w:proofErr w:type="gramStart"/>
      <w:r>
        <w:rPr>
          <w:rFonts w:ascii="仿宋" w:eastAsia="仿宋" w:hAnsi="仿宋"/>
          <w:szCs w:val="32"/>
        </w:rPr>
        <w:t>诊</w:t>
      </w:r>
      <w:proofErr w:type="gramEnd"/>
      <w:r>
        <w:rPr>
          <w:rFonts w:ascii="仿宋" w:eastAsia="仿宋" w:hAnsi="仿宋"/>
          <w:szCs w:val="32"/>
        </w:rPr>
        <w:t>工作，第一时间报告学校考点疫情防控领导小组。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四、考后疫情防控事项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每场</w:t>
      </w:r>
      <w:r>
        <w:rPr>
          <w:rFonts w:ascii="仿宋" w:eastAsia="仿宋" w:hAnsi="仿宋"/>
          <w:szCs w:val="32"/>
        </w:rPr>
        <w:t>考试结束后，</w:t>
      </w:r>
      <w:r>
        <w:rPr>
          <w:rFonts w:ascii="仿宋" w:eastAsia="仿宋" w:hAnsi="仿宋" w:hint="eastAsia"/>
          <w:szCs w:val="32"/>
        </w:rPr>
        <w:t>提醒考生</w:t>
      </w:r>
      <w:r>
        <w:rPr>
          <w:rFonts w:ascii="仿宋" w:eastAsia="仿宋" w:hAnsi="仿宋"/>
          <w:szCs w:val="32"/>
        </w:rPr>
        <w:t>从专门通道</w:t>
      </w:r>
      <w:r>
        <w:rPr>
          <w:rFonts w:ascii="仿宋" w:eastAsia="仿宋" w:hAnsi="仿宋" w:hint="eastAsia"/>
          <w:szCs w:val="32"/>
        </w:rPr>
        <w:t>尽快</w:t>
      </w:r>
      <w:r>
        <w:rPr>
          <w:rFonts w:ascii="仿宋" w:eastAsia="仿宋" w:hAnsi="仿宋"/>
          <w:szCs w:val="32"/>
        </w:rPr>
        <w:t>离开校园。</w:t>
      </w:r>
    </w:p>
    <w:p w:rsidR="0078323E" w:rsidRDefault="00FA36D3">
      <w:pPr>
        <w:spacing w:line="64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2.做好每场考</w:t>
      </w:r>
      <w:r>
        <w:rPr>
          <w:rFonts w:ascii="仿宋" w:eastAsia="仿宋" w:hAnsi="仿宋" w:hint="eastAsia"/>
          <w:szCs w:val="32"/>
        </w:rPr>
        <w:t>试</w:t>
      </w:r>
      <w:r>
        <w:rPr>
          <w:rFonts w:ascii="仿宋" w:eastAsia="仿宋" w:hAnsi="仿宋"/>
          <w:szCs w:val="32"/>
        </w:rPr>
        <w:t>后的清场工作，并按照疫情防控要求对考试场所、考</w:t>
      </w:r>
      <w:proofErr w:type="gramStart"/>
      <w:r>
        <w:rPr>
          <w:rFonts w:ascii="仿宋" w:eastAsia="仿宋" w:hAnsi="仿宋"/>
          <w:szCs w:val="32"/>
        </w:rPr>
        <w:t>务</w:t>
      </w:r>
      <w:proofErr w:type="gramEnd"/>
      <w:r>
        <w:rPr>
          <w:rFonts w:ascii="仿宋" w:eastAsia="仿宋" w:hAnsi="仿宋"/>
          <w:szCs w:val="32"/>
        </w:rPr>
        <w:t>用品进行消毒到位。</w:t>
      </w:r>
    </w:p>
    <w:sectPr w:rsidR="0078323E" w:rsidSect="00E54ECD">
      <w:footerReference w:type="default" r:id="rId9"/>
      <w:pgSz w:w="11906" w:h="16838"/>
      <w:pgMar w:top="1418" w:right="1418" w:bottom="1701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7F" w:rsidRDefault="00094F7F">
      <w:r>
        <w:separator/>
      </w:r>
    </w:p>
  </w:endnote>
  <w:endnote w:type="continuationSeparator" w:id="0">
    <w:p w:rsidR="00094F7F" w:rsidRDefault="000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3E" w:rsidRDefault="00094F7F">
    <w:pPr>
      <w:pStyle w:val="a5"/>
      <w:jc w:val="center"/>
    </w:pPr>
    <w:sdt>
      <w:sdtPr>
        <w:id w:val="635607087"/>
        <w:docPartObj>
          <w:docPartGallery w:val="AutoText"/>
        </w:docPartObj>
      </w:sdtPr>
      <w:sdtEndPr/>
      <w:sdtContent/>
    </w:sdt>
  </w:p>
  <w:p w:rsidR="0078323E" w:rsidRDefault="007832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3E" w:rsidRDefault="00094F7F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49" type="#_x0000_t202" style="position:absolute;left:0;text-align:left;margin-left:0;margin-top:0;width:2in;height:2in;z-index:25166438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l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pax65QkDAADVBgAADgAAAAAAAAAAAAAAAAAuAgAAZHJzL2Uyb0RvYy54bWxQSwEC&#10;LQAUAAYACAAAACEA5yqKvNYAAAAFAQAADwAAAAAAAAAAAAAAAABjBQAAZHJzL2Rvd25yZXYueG1s&#10;UEsFBgAAAAAEAAQA8wAAAGYGAAAAAA==&#10;" filled="f" fillcolor="white [3201]" stroked="f" strokeweight=".5pt">
          <v:textbox style="mso-fit-shape-to-text:t" inset="0,0,0,0">
            <w:txbxContent>
              <w:p w:rsidR="0078323E" w:rsidRDefault="00E54ECD">
                <w:pPr>
                  <w:pStyle w:val="a5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FA36D3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9570D0">
                  <w:rPr>
                    <w:rFonts w:eastAsia="宋体"/>
                    <w:noProof/>
                  </w:rPr>
                  <w:t>- 27 -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8323E" w:rsidRDefault="007832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7F" w:rsidRDefault="00094F7F">
      <w:r>
        <w:separator/>
      </w:r>
    </w:p>
  </w:footnote>
  <w:footnote w:type="continuationSeparator" w:id="0">
    <w:p w:rsidR="00094F7F" w:rsidRDefault="0009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718"/>
    <w:rsid w:val="00010476"/>
    <w:rsid w:val="00010C17"/>
    <w:rsid w:val="000174C9"/>
    <w:rsid w:val="00035E0F"/>
    <w:rsid w:val="000373E6"/>
    <w:rsid w:val="000519D4"/>
    <w:rsid w:val="000704EC"/>
    <w:rsid w:val="0007172A"/>
    <w:rsid w:val="00094F7F"/>
    <w:rsid w:val="000B347A"/>
    <w:rsid w:val="000B3739"/>
    <w:rsid w:val="000B56B6"/>
    <w:rsid w:val="000C0568"/>
    <w:rsid w:val="000C379B"/>
    <w:rsid w:val="000D6A09"/>
    <w:rsid w:val="000E15EF"/>
    <w:rsid w:val="000E1F5F"/>
    <w:rsid w:val="000F1157"/>
    <w:rsid w:val="00107E27"/>
    <w:rsid w:val="001224E1"/>
    <w:rsid w:val="00130A74"/>
    <w:rsid w:val="00154821"/>
    <w:rsid w:val="00170918"/>
    <w:rsid w:val="00193D9C"/>
    <w:rsid w:val="00193F68"/>
    <w:rsid w:val="001C5B0C"/>
    <w:rsid w:val="001C5D0C"/>
    <w:rsid w:val="001D3140"/>
    <w:rsid w:val="001E0082"/>
    <w:rsid w:val="001E56C7"/>
    <w:rsid w:val="00205029"/>
    <w:rsid w:val="002067B7"/>
    <w:rsid w:val="002362E2"/>
    <w:rsid w:val="002364E3"/>
    <w:rsid w:val="002472B6"/>
    <w:rsid w:val="002508E8"/>
    <w:rsid w:val="0025458D"/>
    <w:rsid w:val="002611E1"/>
    <w:rsid w:val="00265A41"/>
    <w:rsid w:val="0027267A"/>
    <w:rsid w:val="00292CA2"/>
    <w:rsid w:val="002B35C8"/>
    <w:rsid w:val="002C49D6"/>
    <w:rsid w:val="002C7C01"/>
    <w:rsid w:val="002E482C"/>
    <w:rsid w:val="002E4CE5"/>
    <w:rsid w:val="002F3044"/>
    <w:rsid w:val="003031E4"/>
    <w:rsid w:val="00303FEF"/>
    <w:rsid w:val="00306054"/>
    <w:rsid w:val="00306C73"/>
    <w:rsid w:val="00310892"/>
    <w:rsid w:val="0031773E"/>
    <w:rsid w:val="00350935"/>
    <w:rsid w:val="003717A5"/>
    <w:rsid w:val="003772CC"/>
    <w:rsid w:val="0038002F"/>
    <w:rsid w:val="00382826"/>
    <w:rsid w:val="00383771"/>
    <w:rsid w:val="003934F2"/>
    <w:rsid w:val="00397E55"/>
    <w:rsid w:val="003A4A6B"/>
    <w:rsid w:val="003C1D14"/>
    <w:rsid w:val="003C28DA"/>
    <w:rsid w:val="003D3659"/>
    <w:rsid w:val="003F0C8F"/>
    <w:rsid w:val="003F3377"/>
    <w:rsid w:val="00401149"/>
    <w:rsid w:val="0041088F"/>
    <w:rsid w:val="004119E6"/>
    <w:rsid w:val="00414513"/>
    <w:rsid w:val="0043382C"/>
    <w:rsid w:val="00464D83"/>
    <w:rsid w:val="00466BC7"/>
    <w:rsid w:val="0047081D"/>
    <w:rsid w:val="00484750"/>
    <w:rsid w:val="00484DE7"/>
    <w:rsid w:val="00487AE9"/>
    <w:rsid w:val="00490A98"/>
    <w:rsid w:val="00493CEC"/>
    <w:rsid w:val="00496780"/>
    <w:rsid w:val="004A6D68"/>
    <w:rsid w:val="004B7023"/>
    <w:rsid w:val="004D1EA5"/>
    <w:rsid w:val="004E5E0F"/>
    <w:rsid w:val="004F66F4"/>
    <w:rsid w:val="00511265"/>
    <w:rsid w:val="00531DCF"/>
    <w:rsid w:val="0054733B"/>
    <w:rsid w:val="005654A9"/>
    <w:rsid w:val="00574712"/>
    <w:rsid w:val="00582D81"/>
    <w:rsid w:val="005A714C"/>
    <w:rsid w:val="005B02DB"/>
    <w:rsid w:val="005B116F"/>
    <w:rsid w:val="005C0510"/>
    <w:rsid w:val="005C1EC3"/>
    <w:rsid w:val="005D2689"/>
    <w:rsid w:val="005D4FE0"/>
    <w:rsid w:val="005D52D1"/>
    <w:rsid w:val="005E6931"/>
    <w:rsid w:val="00601174"/>
    <w:rsid w:val="00603416"/>
    <w:rsid w:val="00620FA9"/>
    <w:rsid w:val="00623285"/>
    <w:rsid w:val="006350E4"/>
    <w:rsid w:val="006618D7"/>
    <w:rsid w:val="0066568B"/>
    <w:rsid w:val="00667674"/>
    <w:rsid w:val="00667F84"/>
    <w:rsid w:val="00684765"/>
    <w:rsid w:val="00691FFF"/>
    <w:rsid w:val="006950E6"/>
    <w:rsid w:val="006A361E"/>
    <w:rsid w:val="006E31B3"/>
    <w:rsid w:val="006E3FC1"/>
    <w:rsid w:val="006F265E"/>
    <w:rsid w:val="007034CD"/>
    <w:rsid w:val="00707FA6"/>
    <w:rsid w:val="0071583A"/>
    <w:rsid w:val="007314FC"/>
    <w:rsid w:val="00737107"/>
    <w:rsid w:val="00746294"/>
    <w:rsid w:val="00761471"/>
    <w:rsid w:val="007734D1"/>
    <w:rsid w:val="007826C7"/>
    <w:rsid w:val="0078323E"/>
    <w:rsid w:val="00794FFD"/>
    <w:rsid w:val="007C302A"/>
    <w:rsid w:val="007C39FE"/>
    <w:rsid w:val="007C4FB0"/>
    <w:rsid w:val="007D0423"/>
    <w:rsid w:val="007E48C7"/>
    <w:rsid w:val="007E551C"/>
    <w:rsid w:val="007F58F3"/>
    <w:rsid w:val="007F711A"/>
    <w:rsid w:val="00822A4A"/>
    <w:rsid w:val="00832EB9"/>
    <w:rsid w:val="00881B4B"/>
    <w:rsid w:val="008920D3"/>
    <w:rsid w:val="00896889"/>
    <w:rsid w:val="00897E9C"/>
    <w:rsid w:val="008A26FF"/>
    <w:rsid w:val="008C6D52"/>
    <w:rsid w:val="008F7C97"/>
    <w:rsid w:val="00904435"/>
    <w:rsid w:val="00934FE9"/>
    <w:rsid w:val="0095215C"/>
    <w:rsid w:val="0095709C"/>
    <w:rsid w:val="009570D0"/>
    <w:rsid w:val="00962946"/>
    <w:rsid w:val="009653A9"/>
    <w:rsid w:val="00966D4A"/>
    <w:rsid w:val="00973DFA"/>
    <w:rsid w:val="00981544"/>
    <w:rsid w:val="00985C76"/>
    <w:rsid w:val="0098731D"/>
    <w:rsid w:val="00997CBD"/>
    <w:rsid w:val="009A5CB7"/>
    <w:rsid w:val="009A77CB"/>
    <w:rsid w:val="009B1782"/>
    <w:rsid w:val="009B1866"/>
    <w:rsid w:val="009C39C5"/>
    <w:rsid w:val="009E2B32"/>
    <w:rsid w:val="009F440F"/>
    <w:rsid w:val="00A01022"/>
    <w:rsid w:val="00A023BB"/>
    <w:rsid w:val="00A02422"/>
    <w:rsid w:val="00A3619B"/>
    <w:rsid w:val="00A41679"/>
    <w:rsid w:val="00A5198E"/>
    <w:rsid w:val="00A62FE1"/>
    <w:rsid w:val="00A757BD"/>
    <w:rsid w:val="00AC1B39"/>
    <w:rsid w:val="00AD768F"/>
    <w:rsid w:val="00AE05EA"/>
    <w:rsid w:val="00AF20A4"/>
    <w:rsid w:val="00B10E47"/>
    <w:rsid w:val="00B11803"/>
    <w:rsid w:val="00B144F6"/>
    <w:rsid w:val="00B26ADB"/>
    <w:rsid w:val="00B34AC1"/>
    <w:rsid w:val="00B378D5"/>
    <w:rsid w:val="00B6360B"/>
    <w:rsid w:val="00B9000C"/>
    <w:rsid w:val="00BA6857"/>
    <w:rsid w:val="00BB335D"/>
    <w:rsid w:val="00BC5FA7"/>
    <w:rsid w:val="00BC69E9"/>
    <w:rsid w:val="00BD18A0"/>
    <w:rsid w:val="00BD6B19"/>
    <w:rsid w:val="00C10656"/>
    <w:rsid w:val="00C1664E"/>
    <w:rsid w:val="00C3122C"/>
    <w:rsid w:val="00C60BC0"/>
    <w:rsid w:val="00C7697B"/>
    <w:rsid w:val="00C8669B"/>
    <w:rsid w:val="00C92CC3"/>
    <w:rsid w:val="00CA0690"/>
    <w:rsid w:val="00CB2408"/>
    <w:rsid w:val="00CC207F"/>
    <w:rsid w:val="00CE21B4"/>
    <w:rsid w:val="00D019A0"/>
    <w:rsid w:val="00D321A4"/>
    <w:rsid w:val="00D32A19"/>
    <w:rsid w:val="00D40C6B"/>
    <w:rsid w:val="00D4641C"/>
    <w:rsid w:val="00D517CE"/>
    <w:rsid w:val="00DB2B40"/>
    <w:rsid w:val="00DB654B"/>
    <w:rsid w:val="00DE04C7"/>
    <w:rsid w:val="00DE4929"/>
    <w:rsid w:val="00DF2E91"/>
    <w:rsid w:val="00DF46BC"/>
    <w:rsid w:val="00E014C4"/>
    <w:rsid w:val="00E02E64"/>
    <w:rsid w:val="00E11102"/>
    <w:rsid w:val="00E20B89"/>
    <w:rsid w:val="00E219CD"/>
    <w:rsid w:val="00E239FF"/>
    <w:rsid w:val="00E33471"/>
    <w:rsid w:val="00E40C4D"/>
    <w:rsid w:val="00E54ECD"/>
    <w:rsid w:val="00E80DFC"/>
    <w:rsid w:val="00E8145F"/>
    <w:rsid w:val="00E8617E"/>
    <w:rsid w:val="00E86889"/>
    <w:rsid w:val="00EA6C76"/>
    <w:rsid w:val="00EA7260"/>
    <w:rsid w:val="00EA7BCA"/>
    <w:rsid w:val="00EE04EA"/>
    <w:rsid w:val="00F07E5A"/>
    <w:rsid w:val="00F115F7"/>
    <w:rsid w:val="00F36525"/>
    <w:rsid w:val="00F451F8"/>
    <w:rsid w:val="00F47507"/>
    <w:rsid w:val="00F51718"/>
    <w:rsid w:val="00F541CC"/>
    <w:rsid w:val="00F726B0"/>
    <w:rsid w:val="00F8710A"/>
    <w:rsid w:val="00FA36D3"/>
    <w:rsid w:val="00FD475D"/>
    <w:rsid w:val="00FD7C15"/>
    <w:rsid w:val="00FE06D3"/>
    <w:rsid w:val="00FF42E4"/>
    <w:rsid w:val="00FF7846"/>
    <w:rsid w:val="1144331B"/>
    <w:rsid w:val="61D6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944FF24-D842-4AD3-AAE1-8D620A16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CD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54EC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E54E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5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E5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E54EC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4EC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54EC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5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C5BFD-46EE-48D4-8CFF-93B16F55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clwjf</cp:lastModifiedBy>
  <cp:revision>160</cp:revision>
  <cp:lastPrinted>2020-09-14T06:52:00Z</cp:lastPrinted>
  <dcterms:created xsi:type="dcterms:W3CDTF">2020-05-05T01:22:00Z</dcterms:created>
  <dcterms:modified xsi:type="dcterms:W3CDTF">2020-10-07T01:16:00Z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